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7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台州学院2023-2024学年第</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二</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学期</w:t>
      </w:r>
    </w:p>
    <w:p>
      <w:pPr>
        <w:spacing w:line="7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第</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周理论学习安排</w:t>
      </w:r>
    </w:p>
    <w:p>
      <w:pPr>
        <w:spacing w:line="7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3</w:t>
      </w:r>
      <w:r>
        <w:rPr>
          <w:rFonts w:hint="eastAsia" w:ascii="楷体_GB2312" w:hAnsi="楷体_GB2312" w:eastAsia="楷体_GB2312" w:cs="楷体_GB2312"/>
          <w:color w:val="000000" w:themeColor="text1"/>
          <w:sz w:val="32"/>
          <w:szCs w:val="32"/>
          <w14:textFill>
            <w14:solidFill>
              <w14:schemeClr w14:val="tx1"/>
            </w14:solidFill>
          </w14:textFill>
        </w:rPr>
        <w:t>月</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4</w:t>
      </w:r>
      <w:r>
        <w:rPr>
          <w:rFonts w:hint="eastAsia" w:ascii="楷体_GB2312" w:hAnsi="楷体_GB2312" w:eastAsia="楷体_GB2312" w:cs="楷体_GB2312"/>
          <w:color w:val="000000" w:themeColor="text1"/>
          <w:sz w:val="32"/>
          <w:szCs w:val="32"/>
          <w14:textFill>
            <w14:solidFill>
              <w14:schemeClr w14:val="tx1"/>
            </w14:solidFill>
          </w14:textFill>
        </w:rPr>
        <w:t>日-</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10</w:t>
      </w:r>
      <w:r>
        <w:rPr>
          <w:rFonts w:hint="eastAsia" w:ascii="楷体_GB2312" w:hAnsi="楷体_GB2312" w:eastAsia="楷体_GB2312" w:cs="楷体_GB2312"/>
          <w:color w:val="000000" w:themeColor="text1"/>
          <w:sz w:val="32"/>
          <w:szCs w:val="32"/>
          <w14:textFill>
            <w14:solidFill>
              <w14:schemeClr w14:val="tx1"/>
            </w14:solidFill>
          </w14:textFill>
        </w:rPr>
        <w:t>日）</w:t>
      </w:r>
    </w:p>
    <w:p>
      <w:pPr>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各二级党委（党总支、直属党支部）：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为进一步加强全校师生政治理论学习，促进政治理论学习常态化、制度化、规范化，现将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第2周（3月4日-10日）</w:t>
      </w:r>
      <w:r>
        <w:rPr>
          <w:rFonts w:hint="eastAsia" w:ascii="仿宋_GB2312" w:hAnsi="仿宋_GB2312" w:eastAsia="仿宋_GB2312" w:cs="仿宋_GB2312"/>
          <w:color w:val="000000" w:themeColor="text1"/>
          <w:sz w:val="32"/>
          <w:szCs w:val="32"/>
          <w14:textFill>
            <w14:solidFill>
              <w14:schemeClr w14:val="tx1"/>
            </w14:solidFill>
          </w14:textFill>
        </w:rPr>
        <w:t>理论学习安排如下：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学习内容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习近平在中共中央政治局第十二次集体学习时强调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大力推动我国新能源高质量发展 为共建清洁美丽世界作出更大贡献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instrText xml:space="preserve"> HYPERLINK "https://www.ccps.gov.cn/xtt/202403/t20240301_161043.shtml" </w:instrTex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separate"/>
      </w:r>
      <w:r>
        <w:rPr>
          <w:rStyle w:val="7"/>
          <w:rFonts w:hint="eastAsia" w:ascii="仿宋_GB2312" w:hAnsi="仿宋_GB2312" w:eastAsia="仿宋_GB2312" w:cs="仿宋_GB2312"/>
          <w:color w:val="000000" w:themeColor="text1"/>
          <w:sz w:val="32"/>
          <w:szCs w:val="32"/>
          <w:lang w:val="en-US" w:eastAsia="zh-CN"/>
          <w14:textFill>
            <w14:solidFill>
              <w14:schemeClr w14:val="tx1"/>
            </w14:solidFill>
          </w14:textFill>
        </w:rPr>
        <w:t>https://www.ccps.gov.cn/xtt/202403/t20240301_161043.shtml</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2.习近平在2024年春季学期中央党校（国家行政学院）中青年干部培训班开班之际作出重要指示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instrText xml:space="preserve"> HYPERLINK "https://www.ccps.gov.cn/xtt/202403/t20240301_161047.shtml" </w:instrTex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separate"/>
      </w:r>
      <w:r>
        <w:rPr>
          <w:rStyle w:val="7"/>
          <w:rFonts w:hint="eastAsia" w:ascii="仿宋_GB2312" w:hAnsi="仿宋_GB2312" w:eastAsia="仿宋_GB2312" w:cs="仿宋_GB2312"/>
          <w:color w:val="000000" w:themeColor="text1"/>
          <w:sz w:val="32"/>
          <w:szCs w:val="32"/>
          <w:lang w:val="en-US" w:eastAsia="zh-CN"/>
          <w14:textFill>
            <w14:solidFill>
              <w14:schemeClr w14:val="tx1"/>
            </w14:solidFill>
          </w14:textFill>
        </w:rPr>
        <w:t>https://www.ccps.gov.cn/xtt/202403/t20240301_161047.shtml</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《求是》杂志发表习近平总书记重要文章《加强和改进人民政协工作 全面发展协商民主》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https://www.ccps.gov.cn/xtt/202402/t20240229_161035.shtml</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中华人民共和国保守国家秘密法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fldChar w:fldCharType="begin"/>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instrText xml:space="preserve"> HYPERLINK "https://www.gov.cn/yaowen/liebiao/202402/content_6934648.htm" </w:instrTex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fldChar w:fldCharType="separate"/>
      </w:r>
      <w:r>
        <w:rPr>
          <w:rStyle w:val="7"/>
          <w:rFonts w:hint="default" w:ascii="仿宋_GB2312" w:hAnsi="仿宋_GB2312" w:eastAsia="仿宋_GB2312" w:cs="仿宋_GB2312"/>
          <w:color w:val="000000" w:themeColor="text1"/>
          <w:sz w:val="32"/>
          <w:szCs w:val="32"/>
          <w:lang w:val="en-US" w:eastAsia="zh-CN"/>
          <w14:textFill>
            <w14:solidFill>
              <w14:schemeClr w14:val="tx1"/>
            </w14:solidFill>
          </w14:textFill>
        </w:rPr>
        <w:t>https://www.gov.cn/yaowen/liebiao/202402/content_6934648.htm</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5.中共中央办公厅关于巩固拓展学习贯彻习近平新时代中国特色社会主义思想主题教育成果的意见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https://www.ccps.gov.cn/xtt/202402/t20240228_161027.shtml</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全国组织部长会议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精神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instrText xml:space="preserve"> HYPERLINK "https://www.12371.cn/2024/02/06/ARTI1707173297346911.shtml" </w:instrTex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separate"/>
      </w:r>
      <w:r>
        <w:rPr>
          <w:rStyle w:val="7"/>
          <w:rFonts w:hint="eastAsia" w:ascii="仿宋_GB2312" w:hAnsi="仿宋_GB2312" w:eastAsia="仿宋_GB2312" w:cs="仿宋_GB2312"/>
          <w:color w:val="000000" w:themeColor="text1"/>
          <w:sz w:val="32"/>
          <w:szCs w:val="32"/>
          <w:lang w:val="en-US" w:eastAsia="zh-CN"/>
          <w14:textFill>
            <w14:solidFill>
              <w14:schemeClr w14:val="tx1"/>
            </w14:solidFill>
          </w14:textFill>
        </w:rPr>
        <w:t>https://www.12371.cn/2024/02/06/ARTI1707173297346911.shtml</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end"/>
      </w:r>
    </w:p>
    <w:p>
      <w:pPr>
        <w:numPr>
          <w:numId w:val="0"/>
        </w:numPr>
        <w:ind w:firstLine="640" w:firstLineChars="200"/>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7.省委书记易炼红调研省委教育厅的讲话精神</w:t>
      </w:r>
    </w:p>
    <w:p>
      <w:pPr>
        <w:widowControl w:val="0"/>
        <w:numPr>
          <w:numId w:val="0"/>
        </w:numPr>
        <w:ind w:firstLine="632" w:firstLineChars="200"/>
        <w:jc w:val="both"/>
        <w:rPr>
          <w:rFonts w:hint="eastAsia" w:ascii="仿宋_GB2312" w:hAnsi="仿宋_GB2312" w:eastAsia="仿宋_GB2312" w:cs="仿宋_GB2312"/>
          <w:w w:val="99"/>
          <w:sz w:val="32"/>
          <w:szCs w:val="32"/>
          <w:lang w:val="en-US" w:eastAsia="zh-CN"/>
        </w:rPr>
      </w:pPr>
      <w:r>
        <w:rPr>
          <w:rFonts w:hint="eastAsia" w:ascii="仿宋_GB2312" w:hAnsi="仿宋_GB2312" w:eastAsia="仿宋_GB2312" w:cs="仿宋_GB2312"/>
          <w:w w:val="99"/>
          <w:sz w:val="32"/>
          <w:szCs w:val="32"/>
          <w:lang w:val="en-US" w:eastAsia="zh-CN"/>
        </w:rPr>
        <w:t>https://mp.weixin.qq.com/s/hsDtEFMwg3dPDeysAevWow</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2024年度全省教育系统工作会议精神</w:t>
      </w:r>
    </w:p>
    <w:p>
      <w:pPr>
        <w:widowControl w:val="0"/>
        <w:numPr>
          <w:ilvl w:val="0"/>
          <w:numId w:val="0"/>
        </w:numPr>
        <w:ind w:firstLine="632" w:firstLineChars="200"/>
        <w:jc w:val="both"/>
        <w:rPr>
          <w:rFonts w:hint="eastAsia" w:ascii="仿宋_GB2312" w:hAnsi="仿宋_GB2312" w:eastAsia="仿宋_GB2312" w:cs="仿宋_GB2312"/>
          <w:w w:val="99"/>
          <w:sz w:val="32"/>
          <w:szCs w:val="32"/>
          <w:lang w:val="en-US" w:eastAsia="zh-CN"/>
        </w:rPr>
      </w:pPr>
      <w:r>
        <w:rPr>
          <w:rFonts w:hint="eastAsia" w:ascii="仿宋_GB2312" w:hAnsi="仿宋_GB2312" w:eastAsia="仿宋_GB2312" w:cs="仿宋_GB2312"/>
          <w:w w:val="99"/>
          <w:sz w:val="32"/>
          <w:szCs w:val="32"/>
          <w:lang w:val="en-US" w:eastAsia="zh-CN"/>
        </w:rPr>
        <w:t>https://mp.weixin.qq.com/s/jMH8oJN3hhL19KeoyARGiQ</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2024年</w:t>
      </w:r>
      <w:r>
        <w:rPr>
          <w:rFonts w:hint="eastAsia" w:ascii="仿宋_GB2312" w:hAnsi="仿宋_GB2312" w:eastAsia="仿宋_GB2312" w:cs="仿宋_GB2312"/>
          <w:sz w:val="32"/>
          <w:szCs w:val="32"/>
          <w:lang w:val="en-US" w:eastAsia="zh-CN"/>
        </w:rPr>
        <w:t>全省</w:t>
      </w:r>
      <w:r>
        <w:rPr>
          <w:rFonts w:hint="eastAsia" w:ascii="仿宋_GB2312" w:hAnsi="仿宋_GB2312" w:eastAsia="仿宋_GB2312" w:cs="仿宋_GB2312"/>
          <w:sz w:val="32"/>
          <w:szCs w:val="32"/>
        </w:rPr>
        <w:t>教育系统全面从严治党暨清廉学校建设推进会精神</w:t>
      </w:r>
    </w:p>
    <w:p>
      <w:pPr>
        <w:widowControl w:val="0"/>
        <w:numPr>
          <w:ilvl w:val="0"/>
          <w:numId w:val="0"/>
        </w:numPr>
        <w:ind w:firstLine="632" w:firstLineChars="200"/>
        <w:jc w:val="both"/>
        <w:rPr>
          <w:rFonts w:hint="eastAsia" w:ascii="仿宋_GB2312" w:hAnsi="仿宋_GB2312" w:eastAsia="仿宋_GB2312" w:cs="仿宋_GB2312"/>
          <w:w w:val="99"/>
          <w:sz w:val="32"/>
          <w:szCs w:val="32"/>
          <w:lang w:val="en-US" w:eastAsia="zh-CN"/>
        </w:rPr>
      </w:pPr>
      <w:r>
        <w:rPr>
          <w:rFonts w:hint="eastAsia" w:ascii="仿宋_GB2312" w:hAnsi="仿宋_GB2312" w:eastAsia="仿宋_GB2312" w:cs="仿宋_GB2312"/>
          <w:w w:val="99"/>
          <w:sz w:val="32"/>
          <w:szCs w:val="32"/>
          <w:lang w:val="en-US" w:eastAsia="zh-CN"/>
        </w:rPr>
        <w:t>https://mp.weixin.qq.com/s/Nh5UlhXKGBVgPyK2TX1QUQ</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二、学习要求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1.根据学校每周政治理论学习安排，统筹抓好理论学习中心组学习、党支部学习、师生理论学习等，组织好本单位党员干部师生的理论学习，坚持务求实效。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2.要根据不同群体的不同特点，通过各种学习途径，开展形式多样的学习、交流、研讨活动，利用好“学习强国”学习平台等，努力增强学习的针对性、实效性和吸引力。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要严格落实有关学习制度，进一步加强师生的理论学习，做好考勤工作、学习记录和档案整理，确保学习时间和效果。有关学习情况请及时报党委宣传部，学校将适时开展学习情况检查，并在一定范围内进行通报。</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党委宣传部</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日</w:t>
      </w:r>
    </w:p>
    <w:sectPr>
      <w:footerReference r:id="rId3" w:type="default"/>
      <w:pgSz w:w="11906" w:h="16838"/>
      <w:pgMar w:top="1418" w:right="1701" w:bottom="1701" w:left="1701" w:header="851" w:footer="113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rPr>
                            <w:fldChar w:fldCharType="end"/>
                          </w:r>
                          <w:r>
                            <w:rPr>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rPr>
                      <w:fldChar w:fldCharType="end"/>
                    </w:r>
                    <w:r>
                      <w:rPr>
                        <w:rFonts w:hint="eastAsia"/>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ZTViMTI0M2FmNTlmZjE5NTRkZDZlYTcyOTkxMjQifQ=="/>
  </w:docVars>
  <w:rsids>
    <w:rsidRoot w:val="57E77884"/>
    <w:rsid w:val="0E6354DA"/>
    <w:rsid w:val="13581385"/>
    <w:rsid w:val="143D576D"/>
    <w:rsid w:val="15595889"/>
    <w:rsid w:val="183D3240"/>
    <w:rsid w:val="1AAC0209"/>
    <w:rsid w:val="213E501F"/>
    <w:rsid w:val="27BF5A1F"/>
    <w:rsid w:val="28C66939"/>
    <w:rsid w:val="29015BC3"/>
    <w:rsid w:val="2D480265"/>
    <w:rsid w:val="2FA554FB"/>
    <w:rsid w:val="35AC681C"/>
    <w:rsid w:val="35C05F03"/>
    <w:rsid w:val="35D46B3A"/>
    <w:rsid w:val="360F0CA5"/>
    <w:rsid w:val="3A9B5E78"/>
    <w:rsid w:val="3DC70D32"/>
    <w:rsid w:val="46080139"/>
    <w:rsid w:val="47A20BED"/>
    <w:rsid w:val="4CA46E0E"/>
    <w:rsid w:val="4F2C4E99"/>
    <w:rsid w:val="53EA0E7E"/>
    <w:rsid w:val="54680721"/>
    <w:rsid w:val="571406EC"/>
    <w:rsid w:val="57AC4DC9"/>
    <w:rsid w:val="57E77884"/>
    <w:rsid w:val="5B1769FD"/>
    <w:rsid w:val="5C2238AB"/>
    <w:rsid w:val="5E435D5B"/>
    <w:rsid w:val="5EFD6192"/>
    <w:rsid w:val="5FF05A6E"/>
    <w:rsid w:val="60885CA7"/>
    <w:rsid w:val="628D464A"/>
    <w:rsid w:val="64B74DAD"/>
    <w:rsid w:val="66DE4609"/>
    <w:rsid w:val="6BA0786A"/>
    <w:rsid w:val="775C1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szCs w:val="18"/>
    </w:rPr>
  </w:style>
  <w:style w:type="character" w:styleId="7">
    <w:name w:val="Hyperlink"/>
    <w:basedOn w:val="6"/>
    <w:autoRedefine/>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2024-02-18T08:05:00Z</dcterms:created>
  <dc:creator>林小丽</dc:creator>
  <cp:lastModifiedBy>林小丽</cp:lastModifiedBy>
  <dcterms:modified xsi:type="dcterms:W3CDTF">2024-03-04T02:21:02Z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2F0CE83DE1D7410CBDB60E109D3928A5_11</vt:lpwstr>
  </property>
</Properties>
</file>